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A0" w:rsidRDefault="00ED13E0" w:rsidP="00ED13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614EE6">
        <w:rPr>
          <w:rFonts w:ascii="Times New Roman" w:eastAsia="Times New Roman" w:hAnsi="Times New Roman" w:cs="Times New Roman"/>
          <w:b/>
          <w:sz w:val="28"/>
        </w:rPr>
        <w:t xml:space="preserve">  КУРГАНСКАЯ ОБЛАСТЬ        </w:t>
      </w:r>
      <w:r w:rsidR="00BC2128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614EE6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:rsidR="001372A0" w:rsidRDefault="006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ВАРГАШИНСКИЙ РАЙОН</w:t>
      </w:r>
    </w:p>
    <w:p w:rsidR="001372A0" w:rsidRDefault="006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СЕЛЬСКОЕ ПОСЕЛЕ</w:t>
      </w:r>
      <w:r w:rsidR="004F34D4"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>ИЕ МОСТОВСКОЙ СЕЛЬСОВЕТ</w:t>
      </w:r>
    </w:p>
    <w:p w:rsidR="00871161" w:rsidRDefault="006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СЕЛЬСКОГО ПОСЕЛЕНИЯ </w:t>
      </w:r>
    </w:p>
    <w:p w:rsidR="001372A0" w:rsidRDefault="0061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МОСТОВСКОГО СЕЛЬСОВЕТА</w:t>
      </w: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72A0" w:rsidRDefault="00614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72A0" w:rsidRDefault="007F1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 12 марта </w:t>
      </w:r>
      <w:r w:rsidR="00614EE6">
        <w:rPr>
          <w:rFonts w:ascii="Times New Roman" w:eastAsia="Times New Roman" w:hAnsi="Times New Roman" w:cs="Times New Roman"/>
          <w:b/>
          <w:sz w:val="28"/>
        </w:rPr>
        <w:t xml:space="preserve">2021 года  </w:t>
      </w:r>
      <w:r w:rsidR="00614EE6" w:rsidRPr="00BA78FE">
        <w:rPr>
          <w:rFonts w:ascii="Times New Roman" w:eastAsia="Segoe UI Symbol" w:hAnsi="Times New Roman" w:cs="Times New Roman"/>
          <w:b/>
          <w:sz w:val="28"/>
        </w:rPr>
        <w:t>№</w:t>
      </w:r>
      <w:r w:rsidR="00BA78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 w:rsidR="00614EE6">
        <w:rPr>
          <w:rFonts w:ascii="Times New Roman" w:eastAsia="Times New Roman" w:hAnsi="Times New Roman" w:cs="Times New Roman"/>
          <w:b/>
          <w:sz w:val="28"/>
        </w:rPr>
        <w:t xml:space="preserve"> -р</w:t>
      </w:r>
    </w:p>
    <w:p w:rsidR="001372A0" w:rsidRDefault="0061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с. Мостовское</w:t>
      </w:r>
    </w:p>
    <w:p w:rsidR="001372A0" w:rsidRDefault="0013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171C" w:rsidRDefault="00BC21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</w:t>
      </w:r>
      <w:r w:rsidR="00101817">
        <w:rPr>
          <w:rFonts w:ascii="Times New Roman" w:eastAsia="Times New Roman" w:hAnsi="Times New Roman" w:cs="Times New Roman"/>
          <w:b/>
          <w:sz w:val="28"/>
        </w:rPr>
        <w:t xml:space="preserve"> приложение к распоряжению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сельского поселения Мостовского сельсовета Варгашинского района Курганской области от 11 января 2021 года № 4-р «</w:t>
      </w:r>
      <w:r w:rsidR="00614EE6">
        <w:rPr>
          <w:rFonts w:ascii="Times New Roman" w:eastAsia="Times New Roman" w:hAnsi="Times New Roman" w:cs="Times New Roman"/>
          <w:b/>
          <w:sz w:val="28"/>
        </w:rPr>
        <w:t>Об утверждении Правил внутреннего трудового распорядка для работников А</w:t>
      </w:r>
      <w:r w:rsidR="004F34D4">
        <w:rPr>
          <w:rFonts w:ascii="Times New Roman" w:eastAsia="Times New Roman" w:hAnsi="Times New Roman" w:cs="Times New Roman"/>
          <w:b/>
          <w:sz w:val="28"/>
        </w:rPr>
        <w:t>дминистрации сельского поселения</w:t>
      </w:r>
      <w:r w:rsidR="00614EE6">
        <w:rPr>
          <w:rFonts w:ascii="Times New Roman" w:eastAsia="Times New Roman" w:hAnsi="Times New Roman" w:cs="Times New Roman"/>
          <w:b/>
          <w:sz w:val="28"/>
        </w:rPr>
        <w:t xml:space="preserve"> Мостовского сельсовета Варгашинского района </w:t>
      </w:r>
    </w:p>
    <w:p w:rsidR="001372A0" w:rsidRDefault="00614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Курганской области</w:t>
      </w:r>
      <w:r w:rsidR="00BC212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61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 Трудовым кодексом Российской Федерации, Федеральным законом от 2 марта 2007 года </w:t>
      </w:r>
      <w:r w:rsidRPr="00871161">
        <w:rPr>
          <w:rFonts w:ascii="Times New Roman" w:eastAsia="Segoe UI Symbol" w:hAnsi="Times New Roman" w:cs="Times New Roman"/>
          <w:sz w:val="28"/>
        </w:rPr>
        <w:t>№</w:t>
      </w:r>
      <w:r w:rsidRPr="008711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25-ФЗ «О муниципальной </w:t>
      </w:r>
      <w:r w:rsidR="00ED13E0">
        <w:rPr>
          <w:rFonts w:ascii="Times New Roman" w:eastAsia="Times New Roman" w:hAnsi="Times New Roman" w:cs="Times New Roman"/>
          <w:sz w:val="28"/>
        </w:rPr>
        <w:t>службе в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 Мостовского сельсовета </w:t>
      </w:r>
      <w:r w:rsidR="00ED13E0">
        <w:rPr>
          <w:rFonts w:ascii="Times New Roman" w:eastAsia="Times New Roman" w:hAnsi="Times New Roman" w:cs="Times New Roman"/>
          <w:sz w:val="28"/>
        </w:rPr>
        <w:t>Варгашинского района Курганской области</w:t>
      </w:r>
    </w:p>
    <w:p w:rsidR="001372A0" w:rsidRDefault="0013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72A0" w:rsidRDefault="0061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ОБЯЗЫВАЕТ: </w:t>
      </w:r>
    </w:p>
    <w:p w:rsidR="001372A0" w:rsidRDefault="0013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2128" w:rsidRPr="00BC2128" w:rsidRDefault="00BC2128" w:rsidP="00AE3F87">
      <w:pPr>
        <w:pStyle w:val="a4"/>
        <w:keepNext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 w:rsidRPr="00BC2128">
        <w:rPr>
          <w:rFonts w:ascii="Times New Roman" w:eastAsia="Times New Roman" w:hAnsi="Times New Roman" w:cs="Times New Roman"/>
          <w:sz w:val="28"/>
        </w:rPr>
        <w:t xml:space="preserve">Внести изменения в </w:t>
      </w:r>
      <w:r w:rsidR="00101817">
        <w:rPr>
          <w:rFonts w:ascii="Times New Roman" w:eastAsia="Times New Roman" w:hAnsi="Times New Roman" w:cs="Times New Roman"/>
          <w:sz w:val="28"/>
        </w:rPr>
        <w:t>приложение распоряжению</w:t>
      </w:r>
      <w:r w:rsidRPr="00BC2128"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Мостовского сельсовета Варгашинского района Курганской области от 11 января 2021 года № 4-р «Об утверждении Правил внутреннего трудового распорядка для работников Администрации сельского поселения Мостовского сельсовета Варгашинского района Курганской области»</w:t>
      </w:r>
      <w:r w:rsidR="00216E1E">
        <w:rPr>
          <w:rFonts w:ascii="Times New Roman" w:eastAsia="Times New Roman" w:hAnsi="Times New Roman" w:cs="Times New Roman"/>
          <w:sz w:val="28"/>
        </w:rPr>
        <w:t>.</w:t>
      </w:r>
      <w:r w:rsidR="00AE3F87">
        <w:rPr>
          <w:rFonts w:ascii="Times New Roman" w:eastAsia="Times New Roman" w:hAnsi="Times New Roman" w:cs="Times New Roman"/>
          <w:sz w:val="28"/>
        </w:rPr>
        <w:t xml:space="preserve">   </w:t>
      </w:r>
      <w:r w:rsidR="00F6725D">
        <w:rPr>
          <w:rFonts w:ascii="Times New Roman" w:eastAsia="Times New Roman" w:hAnsi="Times New Roman" w:cs="Times New Roman"/>
          <w:sz w:val="28"/>
        </w:rPr>
        <w:t xml:space="preserve">        </w:t>
      </w:r>
      <w:r w:rsidR="00216E1E" w:rsidRPr="002E320A">
        <w:rPr>
          <w:rFonts w:ascii="Times New Roman" w:eastAsia="Times New Roman" w:hAnsi="Times New Roman" w:cs="Times New Roman"/>
          <w:sz w:val="28"/>
        </w:rPr>
        <w:t>Д</w:t>
      </w:r>
      <w:r w:rsidR="00AE3F87" w:rsidRPr="002E320A">
        <w:rPr>
          <w:rFonts w:ascii="Times New Roman" w:eastAsia="Times New Roman" w:hAnsi="Times New Roman" w:cs="Times New Roman"/>
          <w:sz w:val="28"/>
        </w:rPr>
        <w:t>ополнить</w:t>
      </w:r>
      <w:r w:rsidR="00216E1E" w:rsidRPr="002E320A">
        <w:rPr>
          <w:rFonts w:ascii="Times New Roman" w:eastAsia="Times New Roman" w:hAnsi="Times New Roman" w:cs="Times New Roman"/>
          <w:sz w:val="28"/>
        </w:rPr>
        <w:t xml:space="preserve"> приложение </w:t>
      </w:r>
      <w:r w:rsidR="009D781A" w:rsidRPr="002E320A">
        <w:rPr>
          <w:rFonts w:ascii="Times New Roman" w:eastAsia="Times New Roman" w:hAnsi="Times New Roman" w:cs="Times New Roman"/>
          <w:sz w:val="28"/>
        </w:rPr>
        <w:t xml:space="preserve">к настоящему распоряжению </w:t>
      </w:r>
      <w:r w:rsidR="00216E1E" w:rsidRPr="002E320A">
        <w:rPr>
          <w:rFonts w:ascii="Times New Roman" w:eastAsia="Times New Roman" w:hAnsi="Times New Roman" w:cs="Times New Roman"/>
          <w:sz w:val="28"/>
        </w:rPr>
        <w:t>следующим разделом</w:t>
      </w:r>
      <w:r w:rsidRPr="002E320A">
        <w:rPr>
          <w:rFonts w:ascii="Times New Roman" w:eastAsia="Times New Roman" w:hAnsi="Times New Roman" w:cs="Times New Roman"/>
          <w:sz w:val="28"/>
        </w:rPr>
        <w:t>:</w:t>
      </w:r>
    </w:p>
    <w:p w:rsidR="00D2350C" w:rsidRDefault="00AE3F87" w:rsidP="00AE3F87">
      <w:pPr>
        <w:pStyle w:val="a4"/>
        <w:keepNext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Pr="00AE3F87">
        <w:rPr>
          <w:rFonts w:ascii="Times New Roman" w:eastAsia="Times New Roman" w:hAnsi="Times New Roman" w:cs="Times New Roman"/>
          <w:b/>
          <w:sz w:val="28"/>
        </w:rPr>
        <w:t>Раздел VIII. Порядок временного перевода работника на дистанционную работу по инициативе работодателя</w:t>
      </w:r>
      <w:r w:rsidR="00D2350C">
        <w:rPr>
          <w:rFonts w:ascii="Times New Roman" w:eastAsia="Times New Roman" w:hAnsi="Times New Roman" w:cs="Times New Roman"/>
          <w:b/>
          <w:sz w:val="28"/>
        </w:rPr>
        <w:t>.</w:t>
      </w:r>
    </w:p>
    <w:p w:rsidR="00BC2128" w:rsidRPr="00D13E87" w:rsidRDefault="00DA3E38" w:rsidP="00DA3E38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D2350C" w:rsidRPr="00D2350C">
        <w:rPr>
          <w:rFonts w:ascii="Times New Roman" w:eastAsia="Times New Roman" w:hAnsi="Times New Roman" w:cs="Times New Roman"/>
          <w:sz w:val="28"/>
        </w:rPr>
        <w:t>72.</w:t>
      </w:r>
      <w:r w:rsidR="00BC2128" w:rsidRPr="00BC212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35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57585" w:rsidRPr="00D1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 </w:t>
      </w:r>
      <w:hyperlink r:id="rId5" w:anchor="dst100256" w:history="1">
        <w:r w:rsidR="00857585" w:rsidRPr="00D13E87">
          <w:rPr>
            <w:rFonts w:ascii="Times New Roman" w:hAnsi="Times New Roman" w:cs="Times New Roman"/>
            <w:color w:val="666699"/>
            <w:sz w:val="28"/>
            <w:szCs w:val="28"/>
            <w:u w:val="single"/>
            <w:shd w:val="clear" w:color="auto" w:fill="FFFFFF"/>
          </w:rPr>
          <w:t>другой местности</w:t>
        </w:r>
      </w:hyperlink>
      <w:r w:rsidR="00857585" w:rsidRPr="00D1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пользования.</w:t>
      </w:r>
    </w:p>
    <w:p w:rsidR="00D13E87" w:rsidRPr="00DA3E38" w:rsidRDefault="00DA3E38" w:rsidP="00DA3E38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13E87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73.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</w:t>
      </w:r>
      <w:r w:rsidR="00D13E87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D13E87" w:rsidRPr="00DA3E38" w:rsidRDefault="00DA3E38" w:rsidP="00DA3E38">
      <w:pPr>
        <w:pStyle w:val="a4"/>
        <w:keepNext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13E87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права.</w:t>
      </w:r>
    </w:p>
    <w:p w:rsidR="00740B5D" w:rsidRPr="00DA3E38" w:rsidRDefault="009D781A" w:rsidP="00DA3E38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40B5D" w:rsidRPr="007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="00740B5D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0B5D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 в порядке, предусмотренном </w:t>
      </w:r>
      <w:hyperlink r:id="rId6" w:anchor="dst2451" w:history="1">
        <w:r w:rsidR="00740B5D"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частью </w:t>
        </w:r>
        <w:r w:rsid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1</w:t>
        </w:r>
        <w:r w:rsidR="00740B5D"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 статьи 312.3</w:t>
        </w:r>
      </w:hyperlink>
      <w:r w:rsidR="00740B5D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740B5D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740B5D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0B5D" w:rsidRPr="00740B5D" w:rsidRDefault="009D781A" w:rsidP="00740B5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2445"/>
      <w:bookmarkStart w:id="1" w:name="dst1866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</w:t>
      </w:r>
      <w:r w:rsidR="00740B5D" w:rsidRPr="00740B5D">
        <w:rPr>
          <w:rFonts w:ascii="Times New Roman" w:eastAsia="Times New Roman" w:hAnsi="Times New Roman" w:cs="Times New Roman"/>
          <w:color w:val="000000"/>
          <w:sz w:val="28"/>
          <w:szCs w:val="28"/>
        </w:rPr>
        <w:t>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:rsidR="00740B5D" w:rsidRPr="00DA3E38" w:rsidRDefault="009D781A" w:rsidP="00740B5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446"/>
      <w:bookmarkStart w:id="3" w:name="dst1867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</w:t>
      </w:r>
      <w:r w:rsidR="00740B5D" w:rsidRPr="00740B5D">
        <w:rPr>
          <w:rFonts w:ascii="Times New Roman" w:eastAsia="Times New Roman" w:hAnsi="Times New Roman" w:cs="Times New Roman"/>
          <w:color w:val="000000"/>
          <w:sz w:val="28"/>
          <w:szCs w:val="28"/>
        </w:rPr>
        <w:t>ри заключении трудового договора путем обмена электронными документами документы, предусмотренные </w:t>
      </w:r>
      <w:hyperlink r:id="rId7" w:anchor="dst100476" w:history="1">
        <w:r w:rsidR="00740B5D" w:rsidRPr="00740B5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статьей 65</w:t>
        </w:r>
      </w:hyperlink>
      <w:r w:rsidR="00740B5D" w:rsidRPr="00740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740B5D" w:rsidRPr="0074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740B5D" w:rsidRPr="00740B5D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быть предъявлены работодателю лицом, поступающим на дистанционную работу, в форме электронных документов, если иное не предусмотрено законодательством Российской Федерации. По требованию работодателя данное лицо обязано представить ему нотариально заверенные копии указанных документов на бумажном носителе.</w:t>
      </w:r>
    </w:p>
    <w:p w:rsidR="00D22BA6" w:rsidRPr="00DA3E38" w:rsidRDefault="00DA3E38" w:rsidP="00731F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2BA6" w:rsidRP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>76.</w:t>
      </w:r>
      <w:r w:rsidR="00D22BA6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трудового договора путем обмена электронными документами лицом, впервые заключающим трудовой договор, данное лицо получает документ, подтверждающий регистрацию в системе индивидуального (персонифицированного) учета, в том числе в форме электронного документа, самостоятельно.</w:t>
      </w:r>
      <w:bookmarkStart w:id="4" w:name="dst2448"/>
      <w:bookmarkStart w:id="5" w:name="dst1869"/>
      <w:bookmarkEnd w:id="4"/>
      <w:bookmarkEnd w:id="5"/>
    </w:p>
    <w:p w:rsidR="00D22BA6" w:rsidRPr="00D22BA6" w:rsidRDefault="009D781A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лица, поступающего на дистанционную работу, с документами, предусмотренными </w:t>
      </w:r>
      <w:hyperlink r:id="rId8" w:anchor="dst420" w:history="1">
        <w:r w:rsidR="00D22BA6" w:rsidRPr="00D22BA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частью </w:t>
        </w:r>
        <w:r w:rsid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3</w:t>
        </w:r>
        <w:r w:rsidR="00D22BA6" w:rsidRPr="00D22BA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 статьи 68</w:t>
        </w:r>
      </w:hyperlink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осуществляться путем обмена электронными документами.</w:t>
      </w:r>
    </w:p>
    <w:p w:rsidR="00D22BA6" w:rsidRPr="00DA3E38" w:rsidRDefault="009D781A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449"/>
      <w:bookmarkStart w:id="7" w:name="dst1870"/>
      <w:bookmarkStart w:id="8" w:name="dst1871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A633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им, в том числе путем направления по почте заказным письмом с уведомлением (за исключением случаев, если в соответствии с 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D22BA6" w:rsidRPr="00D22BA6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иным федеральным законом трудовая книжка на работника не ведется).</w:t>
      </w:r>
    </w:p>
    <w:p w:rsidR="00D22BA6" w:rsidRPr="00DA3E38" w:rsidRDefault="00DA3E38" w:rsidP="00DA3E3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22BA6" w:rsidRP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>77.</w:t>
      </w:r>
      <w:r w:rsidR="00D22BA6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2BA6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подписи.</w:t>
      </w:r>
    </w:p>
    <w:p w:rsidR="00D22BA6" w:rsidRPr="00DA3E38" w:rsidRDefault="00DA3E38" w:rsidP="00731F5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D22BA6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78. С непосредственно связанными с трудовой деятельностью дистанционного работника локальными нормативными актами, приказами (распоряжениями)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 в том числе под роспись, дистанционный работник должен быть ознакомлен в письменной форме, в том числе под роспись, либо путем обмена электронными документами между работодателем и дистанционным работником, либо в иной форме, предусмотренной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</w:t>
      </w:r>
      <w:r w:rsidR="0073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F50" w:rsidRDefault="00731F50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="00533C30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3C3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Коллективным договором, локальным нормативным актом, трудовым договором, дополнительным соглашением к трудовому договору может определяться режим рабочего времени дистанционного работника, а при временной дистанционной работе также могут определяться продолжительность и (или) периодичность выполнения работником трудовой функции дистанционно</w:t>
      </w:r>
      <w:bookmarkStart w:id="9" w:name="dst2462"/>
      <w:bookmarkStart w:id="10" w:name="dst1877"/>
      <w:bookmarkEnd w:id="9"/>
      <w:bookmarkEnd w:id="10"/>
      <w:r w:rsidR="00533C3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533C30" w:rsidRPr="00533C30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иное не предусмотрено коллективным договором, локальным нормативным</w:t>
      </w:r>
      <w:r w:rsidR="00533C3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актом</w:t>
      </w:r>
      <w:r w:rsidR="00533C30" w:rsidRPr="00533C30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трудовым договором, дополнительным соглашением к трудовому договору, режим рабочего времени дистанционного работника устанавливается таким работником по своему усмотрению.</w:t>
      </w:r>
    </w:p>
    <w:p w:rsidR="00533C30" w:rsidRPr="00731F50" w:rsidRDefault="00731F50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533C3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ежегодного оплачиваемого отпуска и иных видов отпусков дистанционному работнику, выполняющему дистанционную работу временно, осуществляется в порядке, предусмотренном </w:t>
      </w:r>
      <w:hyperlink r:id="rId9" w:anchor="dst100799" w:history="1">
        <w:r w:rsidR="00216E1E" w:rsidRPr="00DA3E38">
          <w:rPr>
            <w:rFonts w:ascii="Times New Roman" w:hAnsi="Times New Roman" w:cs="Times New Roman"/>
            <w:color w:val="666699"/>
            <w:sz w:val="28"/>
            <w:szCs w:val="28"/>
            <w:u w:val="single"/>
            <w:shd w:val="clear" w:color="auto" w:fill="FFFFFF"/>
          </w:rPr>
          <w:t>главой 19</w:t>
        </w:r>
      </w:hyperlink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</w:t>
      </w:r>
      <w:r w:rsidR="007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E1E" w:rsidRPr="00DA3E38" w:rsidRDefault="00731F50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Выполнение работником трудовой функции дистанционно не может являться основанием для снижения ему заработной платы.</w:t>
      </w:r>
    </w:p>
    <w:p w:rsidR="00216E1E" w:rsidRPr="00DA3E38" w:rsidRDefault="00731F50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16E1E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216E1E" w:rsidRPr="00216E1E" w:rsidRDefault="00216E1E" w:rsidP="00731F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2471"/>
      <w:bookmarkStart w:id="12" w:name="dst1872"/>
      <w:bookmarkEnd w:id="11"/>
      <w:bookmarkEnd w:id="12"/>
      <w:r w:rsidRPr="00216E1E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оборудование, программно-технические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p w:rsidR="00216E1E" w:rsidRPr="00DA3E38" w:rsidRDefault="00731F50" w:rsidP="00533C30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216E1E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обязанности, предусмотренные </w:t>
      </w:r>
      <w:hyperlink r:id="rId10" w:anchor="dst860" w:history="1">
        <w:r w:rsidR="00216E1E" w:rsidRPr="00DA3E38">
          <w:rPr>
            <w:rFonts w:ascii="Times New Roman" w:hAnsi="Times New Roman" w:cs="Times New Roman"/>
            <w:color w:val="666699"/>
            <w:sz w:val="28"/>
            <w:szCs w:val="28"/>
            <w:u w:val="single"/>
            <w:shd w:val="clear" w:color="auto" w:fill="FFFFFF"/>
          </w:rPr>
          <w:t>абзацами 17</w:t>
        </w:r>
      </w:hyperlink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1" w:anchor="dst1640" w:history="1">
        <w:r w:rsidR="00216E1E" w:rsidRPr="00DA3E38">
          <w:rPr>
            <w:rFonts w:ascii="Times New Roman" w:hAnsi="Times New Roman" w:cs="Times New Roman"/>
            <w:color w:val="666699"/>
            <w:sz w:val="28"/>
            <w:szCs w:val="28"/>
            <w:u w:val="single"/>
            <w:shd w:val="clear" w:color="auto" w:fill="FFFFFF"/>
          </w:rPr>
          <w:t>20</w:t>
        </w:r>
      </w:hyperlink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2" w:anchor="dst101305" w:history="1">
        <w:r w:rsidR="00216E1E" w:rsidRPr="00DA3E38">
          <w:rPr>
            <w:rFonts w:ascii="Times New Roman" w:hAnsi="Times New Roman" w:cs="Times New Roman"/>
            <w:color w:val="666699"/>
            <w:sz w:val="28"/>
            <w:szCs w:val="28"/>
            <w:u w:val="single"/>
            <w:shd w:val="clear" w:color="auto" w:fill="FFFFFF"/>
          </w:rPr>
          <w:t>21 части 2 статьи 212</w:t>
        </w:r>
      </w:hyperlink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</w:t>
      </w:r>
      <w:r w:rsidR="007F1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216E1E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 </w:t>
      </w:r>
    </w:p>
    <w:p w:rsidR="003828B1" w:rsidRPr="00DA3E38" w:rsidRDefault="00731F50" w:rsidP="0095049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84</w:t>
      </w:r>
      <w:r w:rsidR="003828B1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28B1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иных оснований, предусмотренных настоящим </w:t>
      </w:r>
      <w:hyperlink r:id="rId13" w:anchor="dst100587" w:history="1">
        <w:r w:rsidR="003828B1"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Кодексом</w:t>
        </w:r>
      </w:hyperlink>
      <w:r w:rsidR="003828B1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работника, предусмотренным </w:t>
      </w:r>
      <w:hyperlink r:id="rId14" w:anchor="dst2459" w:history="1">
        <w:r w:rsidR="003828B1"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частью </w:t>
        </w:r>
        <w:r w:rsid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9</w:t>
        </w:r>
        <w:r w:rsidR="003828B1"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 xml:space="preserve"> статьи 312.3</w:t>
        </w:r>
      </w:hyperlink>
      <w:r w:rsidR="003828B1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="003828B1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3828B1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13" w:name="dst2477"/>
      <w:bookmarkEnd w:id="13"/>
      <w:r w:rsidR="0037122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="003828B1" w:rsidRPr="003828B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DA3E38" w:rsidRPr="00DA3E38" w:rsidRDefault="00731F50" w:rsidP="0095049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="00371220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3E38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принимает локальный нормативный акт о временном переводе работников на дистанционную работу, содержащий:</w:t>
      </w:r>
    </w:p>
    <w:p w:rsidR="00DA3E38" w:rsidRPr="00DA3E38" w:rsidRDefault="00DA3E38" w:rsidP="0095049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2483"/>
      <w:bookmarkEnd w:id="14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указание на обстоятельство (случай) из числа указанных в </w:t>
      </w:r>
      <w:hyperlink r:id="rId15" w:anchor="dst2480" w:history="1">
        <w:r w:rsidRPr="00DA3E38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части 1</w:t>
        </w:r>
      </w:hyperlink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  статьи 312.9</w:t>
      </w:r>
      <w:r w:rsidR="002E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Кодекса</w:t>
      </w:r>
      <w:r w:rsidR="007F1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послужившее основанием для принятия работодателем решения о временном переводе работников на дистанционную работу;</w:t>
      </w:r>
    </w:p>
    <w:p w:rsidR="00DA3E38" w:rsidRPr="00DA3E38" w:rsidRDefault="00DA3E38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2484"/>
      <w:bookmarkEnd w:id="15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список работников, временно переводимых на дистанционную работу;</w:t>
      </w:r>
    </w:p>
    <w:p w:rsidR="00DA3E38" w:rsidRPr="00DA3E38" w:rsidRDefault="00DA3E38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2485"/>
      <w:bookmarkEnd w:id="16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работодателем решения о временном переводе работников на дистанционную работу);</w:t>
      </w:r>
    </w:p>
    <w:p w:rsidR="00DA3E38" w:rsidRPr="00DA3E38" w:rsidRDefault="00DA3E38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2486"/>
      <w:bookmarkEnd w:id="17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обеспечения работников, временно переводимых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выплаты дистанционным работникам компенсации за использование принадлежащего им или арендованного ими оборудования, а также порядок возмещения дистанционным работникам других расходов, связанных с выполнением трудовой функции дистанционно;</w:t>
      </w:r>
    </w:p>
    <w:p w:rsidR="00DA3E38" w:rsidRPr="00DA3E38" w:rsidRDefault="00DA3E38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2487"/>
      <w:bookmarkEnd w:id="18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труда работников, временно переводимых на дистанционную работу (в том числе режим рабочего времени, включая определение периодов времени, в течение которых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порядок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сообщение, данные и другую информацию), порядок и сроки представления работниками работодателю отчетов о выполненной работе);</w:t>
      </w:r>
    </w:p>
    <w:p w:rsidR="00DA3E38" w:rsidRPr="00DA3E38" w:rsidRDefault="00DA3E38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2488"/>
      <w:bookmarkEnd w:id="19"/>
      <w:r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положения, связанные с организацией труда работников, временно переводимых на дистанционную работу.</w:t>
      </w:r>
    </w:p>
    <w:p w:rsidR="00D13E87" w:rsidRPr="00DA3E38" w:rsidRDefault="00731F50" w:rsidP="00DA3E3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DA3E38" w:rsidRPr="00DA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3E38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временного перевода на дистанционную работу по инициативе работодателя на работника распространяются гарантии, предусмотренные настоящей главой для дистанционного работника, включая гарантии, связанные с охраной труда, обеспечением работника за счет средств работодателя необходимыми для выполнения трудовой функции дистанционно оборудованием, программно-техническими средствами, средствами защиты информации и иными средствами, выплатой работнику компенсации в связи с использованием работником принадлежащих ему или арендованных им оборудования, программно-</w:t>
      </w:r>
      <w:r w:rsidR="00DA3E38" w:rsidRP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технических средств, средств защиты информации и иных средств, а также возмещением работнику других расходов, связанных с выполнением дистанционной работы.</w:t>
      </w:r>
      <w:r w:rsidR="00DA3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372A0" w:rsidRDefault="00614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7F171C">
        <w:rPr>
          <w:rFonts w:ascii="Times New Roman" w:eastAsia="Times New Roman" w:hAnsi="Times New Roman" w:cs="Times New Roman"/>
          <w:sz w:val="28"/>
        </w:rPr>
        <w:t>. О</w:t>
      </w:r>
      <w:r w:rsidR="00871161" w:rsidRPr="007F171C">
        <w:rPr>
          <w:rFonts w:ascii="Times New Roman" w:eastAsia="Times New Roman" w:hAnsi="Times New Roman" w:cs="Times New Roman"/>
          <w:sz w:val="28"/>
        </w:rPr>
        <w:t>публиковать</w:t>
      </w:r>
      <w:r w:rsidRPr="007F171C">
        <w:rPr>
          <w:rFonts w:ascii="Times New Roman" w:eastAsia="Times New Roman" w:hAnsi="Times New Roman" w:cs="Times New Roman"/>
          <w:sz w:val="28"/>
        </w:rPr>
        <w:t xml:space="preserve"> настоящее распоряжение в </w:t>
      </w:r>
      <w:r w:rsidR="00871161" w:rsidRPr="007F171C">
        <w:rPr>
          <w:rFonts w:ascii="Times New Roman" w:eastAsia="Times New Roman" w:hAnsi="Times New Roman" w:cs="Times New Roman"/>
          <w:sz w:val="28"/>
        </w:rPr>
        <w:t xml:space="preserve">Информационном бюллетене </w:t>
      </w:r>
      <w:r w:rsidR="007F171C">
        <w:rPr>
          <w:rFonts w:ascii="Times New Roman" w:eastAsia="Times New Roman" w:hAnsi="Times New Roman" w:cs="Times New Roman"/>
          <w:sz w:val="28"/>
        </w:rPr>
        <w:t>сельского поселения Мостовского сельсовета</w:t>
      </w:r>
      <w:r w:rsidR="00D77814">
        <w:rPr>
          <w:rFonts w:ascii="Times New Roman" w:eastAsia="Times New Roman" w:hAnsi="Times New Roman" w:cs="Times New Roman"/>
          <w:sz w:val="28"/>
        </w:rPr>
        <w:t xml:space="preserve"> Варгашинского  района Курганской области</w:t>
      </w:r>
      <w:bookmarkStart w:id="20" w:name="_GoBack"/>
      <w:bookmarkEnd w:id="20"/>
      <w:r w:rsidRPr="00871161">
        <w:rPr>
          <w:rFonts w:ascii="Times New Roman" w:eastAsia="Times New Roman" w:hAnsi="Times New Roman" w:cs="Times New Roman"/>
          <w:sz w:val="28"/>
        </w:rPr>
        <w:t>.</w:t>
      </w:r>
    </w:p>
    <w:p w:rsidR="001372A0" w:rsidRDefault="00614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распоряжения оставляю за собой.</w:t>
      </w: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72A0" w:rsidRDefault="00614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сельского поселения </w:t>
      </w:r>
    </w:p>
    <w:p w:rsidR="001372A0" w:rsidRDefault="00614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Мостовского сельсовета  </w:t>
      </w:r>
    </w:p>
    <w:p w:rsidR="001372A0" w:rsidRDefault="00614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Варгашинского района </w:t>
      </w:r>
    </w:p>
    <w:p w:rsidR="001372A0" w:rsidRDefault="00614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Курганской области                                                          С.А. Сергеев</w:t>
      </w: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72A0" w:rsidRDefault="001372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9429F" w:rsidRDefault="0059429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9429F" w:rsidRDefault="0059429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D13E0" w:rsidRDefault="00ED13E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A3E38" w:rsidRDefault="00DA3E3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sectPr w:rsidR="00DA3E38" w:rsidSect="00995D1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50C"/>
    <w:multiLevelType w:val="hybridMultilevel"/>
    <w:tmpl w:val="029C605C"/>
    <w:lvl w:ilvl="0" w:tplc="CF72C7A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711"/>
    <w:multiLevelType w:val="hybridMultilevel"/>
    <w:tmpl w:val="ACF6D178"/>
    <w:lvl w:ilvl="0" w:tplc="7A3E26A0">
      <w:start w:val="1"/>
      <w:numFmt w:val="decimal"/>
      <w:lvlText w:val="%1)"/>
      <w:lvlJc w:val="left"/>
      <w:pPr>
        <w:ind w:left="11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2A0"/>
    <w:rsid w:val="0002592A"/>
    <w:rsid w:val="000607B0"/>
    <w:rsid w:val="00070191"/>
    <w:rsid w:val="00101817"/>
    <w:rsid w:val="001372A0"/>
    <w:rsid w:val="001849E0"/>
    <w:rsid w:val="001D442F"/>
    <w:rsid w:val="00216E1E"/>
    <w:rsid w:val="002E10E2"/>
    <w:rsid w:val="002E320A"/>
    <w:rsid w:val="00371220"/>
    <w:rsid w:val="003828B1"/>
    <w:rsid w:val="004B2815"/>
    <w:rsid w:val="004F34D4"/>
    <w:rsid w:val="005163DB"/>
    <w:rsid w:val="00533C30"/>
    <w:rsid w:val="0059429F"/>
    <w:rsid w:val="005B0379"/>
    <w:rsid w:val="00614EE6"/>
    <w:rsid w:val="006705FE"/>
    <w:rsid w:val="006D158E"/>
    <w:rsid w:val="006D3594"/>
    <w:rsid w:val="00723D8D"/>
    <w:rsid w:val="00731F50"/>
    <w:rsid w:val="00740B5D"/>
    <w:rsid w:val="007F171C"/>
    <w:rsid w:val="00835342"/>
    <w:rsid w:val="00857585"/>
    <w:rsid w:val="00871161"/>
    <w:rsid w:val="00874AE1"/>
    <w:rsid w:val="00950490"/>
    <w:rsid w:val="00995D1E"/>
    <w:rsid w:val="009C2913"/>
    <w:rsid w:val="009D781A"/>
    <w:rsid w:val="00A04EAF"/>
    <w:rsid w:val="00A6337A"/>
    <w:rsid w:val="00AE3F87"/>
    <w:rsid w:val="00B32ECB"/>
    <w:rsid w:val="00B37F63"/>
    <w:rsid w:val="00B537F4"/>
    <w:rsid w:val="00BA78FE"/>
    <w:rsid w:val="00BC2128"/>
    <w:rsid w:val="00C016D4"/>
    <w:rsid w:val="00D13E87"/>
    <w:rsid w:val="00D22BA6"/>
    <w:rsid w:val="00D2350C"/>
    <w:rsid w:val="00D77814"/>
    <w:rsid w:val="00DA3E38"/>
    <w:rsid w:val="00E20AD4"/>
    <w:rsid w:val="00ED13E0"/>
    <w:rsid w:val="00F547E8"/>
    <w:rsid w:val="00F6725D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0476"/>
  <w15:docId w15:val="{AA46D56C-86DE-4B91-AFDA-5092EAA4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5/1d91a5e82050178caef5d0eea647ee6caf4effd1/" TargetMode="External"/><Relationship Id="rId13" Type="http://schemas.openxmlformats.org/officeDocument/2006/relationships/hyperlink" Target="http://www.consultant.ru/document/cons_doc_LAW_370225/6a7ba42d8fda3a1ba186a9eb5c806921998ae7d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25/b618fae23b33471d3e7e3e373dd93fcced4356b8/" TargetMode="External"/><Relationship Id="rId12" Type="http://schemas.openxmlformats.org/officeDocument/2006/relationships/hyperlink" Target="http://www.consultant.ru/document/cons_doc_LAW_370225/72cdf543d373583d0fe6af9b0f102a7b5c58fb6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25/b25f3ceaed375099ba9819406f2405cd05b71f58/" TargetMode="External"/><Relationship Id="rId11" Type="http://schemas.openxmlformats.org/officeDocument/2006/relationships/hyperlink" Target="http://www.consultant.ru/document/cons_doc_LAW_370225/72cdf543d373583d0fe6af9b0f102a7b5c58fb6b/" TargetMode="External"/><Relationship Id="rId5" Type="http://schemas.openxmlformats.org/officeDocument/2006/relationships/hyperlink" Target="http://www.consultant.ru/document/cons_doc_LAW_189366/7bb4b990ea25414155a1c9f111340ff0c4e9cb30/" TargetMode="External"/><Relationship Id="rId15" Type="http://schemas.openxmlformats.org/officeDocument/2006/relationships/hyperlink" Target="http://www.consultant.ru/document/cons_doc_LAW_370225/1880ce8a33d25b1dc3046956f12dd280ba59ecd5/" TargetMode="External"/><Relationship Id="rId10" Type="http://schemas.openxmlformats.org/officeDocument/2006/relationships/hyperlink" Target="http://www.consultant.ru/document/cons_doc_LAW_370225/72cdf543d373583d0fe6af9b0f102a7b5c58f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225/ec9a8272d8fc72bae7a1c8fff8924d87de7daf2f/" TargetMode="External"/><Relationship Id="rId14" Type="http://schemas.openxmlformats.org/officeDocument/2006/relationships/hyperlink" Target="http://www.consultant.ru/document/cons_doc_LAW_370225/b25f3ceaed375099ba9819406f2405cd05b71f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Мостовое</cp:lastModifiedBy>
  <cp:revision>30</cp:revision>
  <dcterms:created xsi:type="dcterms:W3CDTF">2021-01-25T03:18:00Z</dcterms:created>
  <dcterms:modified xsi:type="dcterms:W3CDTF">2021-03-19T08:56:00Z</dcterms:modified>
</cp:coreProperties>
</file>